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AE7E8F" w:rsidRPr="00866285" w:rsidP="007E20EC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4"/>
        </w:rPr>
      </w:pPr>
      <w:bookmarkStart w:id="0" w:name="_GoBack"/>
      <w:bookmarkEnd w:id="0"/>
      <w:r w:rsidRPr="00866285">
        <w:rPr>
          <w:rFonts w:cs="Arial"/>
          <w:b/>
          <w:bCs/>
          <w:szCs w:val="24"/>
        </w:rPr>
        <w:t>Protocol for Members and Co-opted Members on Language and</w:t>
      </w:r>
    </w:p>
    <w:p w:rsidR="00AE7E8F" w:rsidRPr="00866285" w:rsidP="007E20EC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4"/>
        </w:rPr>
      </w:pPr>
      <w:r w:rsidRPr="00866285">
        <w:rPr>
          <w:rFonts w:cs="Arial"/>
          <w:b/>
          <w:bCs/>
          <w:szCs w:val="24"/>
        </w:rPr>
        <w:t>Behaviour</w:t>
      </w:r>
    </w:p>
    <w:p w:rsidR="00AE7E8F" w:rsidRPr="00866285" w:rsidP="007E20EC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4"/>
        </w:rPr>
      </w:pPr>
    </w:p>
    <w:p w:rsidR="00AE7E8F" w:rsidRPr="00866285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  <w:r w:rsidRPr="00866285">
        <w:rPr>
          <w:rFonts w:cs="Arial"/>
          <w:szCs w:val="24"/>
        </w:rPr>
        <w:t xml:space="preserve">This </w:t>
      </w:r>
      <w:r w:rsidRPr="00866285" w:rsidR="00E34632">
        <w:rPr>
          <w:rFonts w:cs="Arial"/>
          <w:szCs w:val="24"/>
        </w:rPr>
        <w:t>p</w:t>
      </w:r>
      <w:r w:rsidRPr="00866285">
        <w:rPr>
          <w:rFonts w:cs="Arial"/>
          <w:szCs w:val="24"/>
        </w:rPr>
        <w:t xml:space="preserve">rotocol provides to Members and Co-opted Members </w:t>
      </w:r>
      <w:r w:rsidRPr="00866285" w:rsidR="007D5961">
        <w:rPr>
          <w:rFonts w:cs="Arial"/>
          <w:szCs w:val="24"/>
        </w:rPr>
        <w:t xml:space="preserve">of the county council </w:t>
      </w:r>
      <w:r w:rsidRPr="00866285" w:rsidR="00D5430C">
        <w:rPr>
          <w:rFonts w:cs="Arial"/>
          <w:szCs w:val="24"/>
        </w:rPr>
        <w:t xml:space="preserve">guidance </w:t>
      </w:r>
      <w:r w:rsidRPr="00866285" w:rsidR="007D5961">
        <w:rPr>
          <w:rFonts w:cs="Arial"/>
          <w:szCs w:val="24"/>
        </w:rPr>
        <w:t xml:space="preserve">from the Equality Act 2010 to support the requirement to promote equality </w:t>
      </w:r>
      <w:r w:rsidRPr="00866285" w:rsidR="00DF1E85">
        <w:rPr>
          <w:rFonts w:cs="Arial"/>
          <w:szCs w:val="24"/>
        </w:rPr>
        <w:t xml:space="preserve">through actions, </w:t>
      </w:r>
      <w:r w:rsidRPr="00866285" w:rsidR="007D5961">
        <w:rPr>
          <w:rFonts w:cs="Arial"/>
          <w:szCs w:val="24"/>
        </w:rPr>
        <w:t xml:space="preserve">behaviour </w:t>
      </w:r>
      <w:r w:rsidRPr="00866285" w:rsidR="00CA12DA">
        <w:rPr>
          <w:rFonts w:cs="Arial"/>
          <w:szCs w:val="24"/>
        </w:rPr>
        <w:t>and conduct</w:t>
      </w:r>
      <w:r w:rsidRPr="00866285" w:rsidR="000D1235">
        <w:rPr>
          <w:rFonts w:cs="Arial"/>
          <w:szCs w:val="24"/>
        </w:rPr>
        <w:t xml:space="preserve"> </w:t>
      </w:r>
      <w:r w:rsidRPr="00866285" w:rsidR="00E34632">
        <w:rPr>
          <w:rFonts w:cs="Arial"/>
          <w:szCs w:val="24"/>
        </w:rPr>
        <w:t>(including use of social media)</w:t>
      </w:r>
      <w:r w:rsidR="007E20EC">
        <w:rPr>
          <w:rFonts w:cs="Arial"/>
          <w:szCs w:val="24"/>
        </w:rPr>
        <w:t xml:space="preserve"> </w:t>
      </w:r>
      <w:r w:rsidRPr="00866285" w:rsidR="000D1235">
        <w:rPr>
          <w:rFonts w:cs="Arial"/>
          <w:szCs w:val="24"/>
        </w:rPr>
        <w:t>and the types of discrimination which can occur</w:t>
      </w:r>
      <w:r w:rsidRPr="00866285">
        <w:rPr>
          <w:rFonts w:cs="Arial"/>
          <w:szCs w:val="24"/>
        </w:rPr>
        <w:t>.</w:t>
      </w:r>
      <w:r w:rsidRPr="00866285" w:rsidR="00587A6F">
        <w:rPr>
          <w:rFonts w:cs="Arial"/>
          <w:szCs w:val="24"/>
        </w:rPr>
        <w:t xml:space="preserve">  This document should be read in conjunction with the Code of Conduct and forms part of it.</w:t>
      </w:r>
    </w:p>
    <w:p w:rsidR="000D1235" w:rsidRPr="00866285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</w:p>
    <w:p w:rsidR="00CA12DA" w:rsidRPr="00625ED2" w:rsidP="00625ED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Cs w:val="24"/>
        </w:rPr>
      </w:pPr>
      <w:r w:rsidRPr="00625ED2">
        <w:rPr>
          <w:rFonts w:cs="Arial"/>
          <w:b/>
          <w:szCs w:val="24"/>
        </w:rPr>
        <w:t>T</w:t>
      </w:r>
      <w:r w:rsidR="00625ED2">
        <w:rPr>
          <w:rFonts w:cs="Arial"/>
          <w:b/>
          <w:szCs w:val="24"/>
        </w:rPr>
        <w:t>he following are definitions of</w:t>
      </w:r>
      <w:r w:rsidRPr="00625ED2">
        <w:rPr>
          <w:rFonts w:cs="Arial"/>
          <w:b/>
          <w:szCs w:val="24"/>
        </w:rPr>
        <w:t xml:space="preserve"> the </w:t>
      </w:r>
      <w:r w:rsidR="00B0338C">
        <w:rPr>
          <w:rFonts w:cs="Arial"/>
          <w:b/>
          <w:szCs w:val="24"/>
        </w:rPr>
        <w:t xml:space="preserve">nine </w:t>
      </w:r>
      <w:r w:rsidRPr="00625ED2">
        <w:rPr>
          <w:rFonts w:cs="Arial"/>
          <w:b/>
          <w:szCs w:val="24"/>
        </w:rPr>
        <w:t>protected characteris</w:t>
      </w:r>
      <w:r w:rsidRPr="00625ED2" w:rsidR="00F6516F">
        <w:rPr>
          <w:rFonts w:cs="Arial"/>
          <w:b/>
          <w:szCs w:val="24"/>
        </w:rPr>
        <w:t>tics</w:t>
      </w:r>
      <w:r w:rsidRPr="00625ED2">
        <w:rPr>
          <w:rFonts w:cs="Arial"/>
          <w:b/>
          <w:szCs w:val="24"/>
        </w:rPr>
        <w:t xml:space="preserve"> of the Equality Act 2010. These are deemed to be protected from unlawful behaviour such as harassment and offensive behaviour.  </w:t>
      </w:r>
    </w:p>
    <w:p w:rsidR="00CA12DA" w:rsidRPr="00866285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</w:p>
    <w:p w:rsidR="000247D4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 w:themeColor="text1"/>
          <w:szCs w:val="24"/>
        </w:rPr>
      </w:pPr>
      <w:r w:rsidRPr="00866285">
        <w:rPr>
          <w:rFonts w:cs="Arial"/>
          <w:b/>
          <w:szCs w:val="24"/>
        </w:rPr>
        <w:t>Age:</w:t>
      </w:r>
      <w:r w:rsidRPr="00866285">
        <w:rPr>
          <w:rFonts w:cs="Arial"/>
          <w:szCs w:val="24"/>
        </w:rPr>
        <w:t xml:space="preserve"> </w:t>
      </w:r>
      <w:r w:rsidR="00B0338C">
        <w:rPr>
          <w:rFonts w:cs="Arial"/>
          <w:szCs w:val="24"/>
        </w:rPr>
        <w:t>A</w:t>
      </w:r>
      <w:r w:rsidRPr="00866285">
        <w:rPr>
          <w:rFonts w:cs="Arial"/>
          <w:color w:val="000000" w:themeColor="text1"/>
          <w:szCs w:val="24"/>
        </w:rPr>
        <w:t xml:space="preserve">n individual of a certain age </w:t>
      </w:r>
      <w:r w:rsidRPr="00866285" w:rsidR="001A4D09">
        <w:rPr>
          <w:rFonts w:cs="Arial"/>
          <w:color w:val="000000" w:themeColor="text1"/>
          <w:szCs w:val="24"/>
        </w:rPr>
        <w:t>or in</w:t>
      </w:r>
      <w:r w:rsidRPr="00866285">
        <w:rPr>
          <w:rFonts w:cs="Arial"/>
          <w:color w:val="000000" w:themeColor="text1"/>
          <w:szCs w:val="24"/>
        </w:rPr>
        <w:t xml:space="preserve"> or not in a certain age group.</w:t>
      </w:r>
      <w:r w:rsidR="008D24C3">
        <w:rPr>
          <w:rFonts w:cs="Arial"/>
          <w:color w:val="000000" w:themeColor="text1"/>
          <w:szCs w:val="24"/>
        </w:rPr>
        <w:t xml:space="preserve">  Discrimination by perception (</w:t>
      </w:r>
      <w:r w:rsidRPr="008D24C3" w:rsidR="008D24C3">
        <w:rPr>
          <w:rFonts w:cs="Arial"/>
          <w:color w:val="000000" w:themeColor="text1"/>
          <w:szCs w:val="24"/>
        </w:rPr>
        <w:t>someone thinks you are (or are not) a specific age or age group</w:t>
      </w:r>
      <w:r w:rsidR="008D24C3">
        <w:rPr>
          <w:rFonts w:cs="Arial"/>
          <w:color w:val="000000" w:themeColor="text1"/>
          <w:szCs w:val="24"/>
        </w:rPr>
        <w:t>) and discrimination by association (</w:t>
      </w:r>
      <w:r w:rsidRPr="008D24C3" w:rsidR="008D24C3">
        <w:rPr>
          <w:rFonts w:cs="Arial"/>
          <w:color w:val="000000" w:themeColor="text1"/>
          <w:szCs w:val="24"/>
        </w:rPr>
        <w:t>you are connected to someone of a specific age or age group</w:t>
      </w:r>
      <w:r w:rsidR="00D358C2">
        <w:rPr>
          <w:rFonts w:cs="Arial"/>
          <w:color w:val="000000" w:themeColor="text1"/>
          <w:szCs w:val="24"/>
        </w:rPr>
        <w:t>) is also included as part of this protected characteristic.</w:t>
      </w:r>
      <w:r w:rsidR="008D24C3">
        <w:rPr>
          <w:rFonts w:cs="Arial"/>
          <w:color w:val="000000" w:themeColor="text1"/>
          <w:szCs w:val="24"/>
        </w:rPr>
        <w:t xml:space="preserve"> </w:t>
      </w:r>
    </w:p>
    <w:p w:rsidR="000247D4" w:rsidRPr="00866285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 w:themeColor="text1"/>
          <w:szCs w:val="24"/>
        </w:rPr>
      </w:pPr>
    </w:p>
    <w:p w:rsidR="000247D4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  <w:r w:rsidRPr="00866285">
        <w:rPr>
          <w:rFonts w:cs="Arial"/>
          <w:b/>
          <w:color w:val="000000" w:themeColor="text1"/>
          <w:szCs w:val="24"/>
        </w:rPr>
        <w:t>Disability:</w:t>
      </w:r>
      <w:r w:rsidRPr="00866285">
        <w:rPr>
          <w:rFonts w:cs="Arial"/>
          <w:color w:val="000000" w:themeColor="text1"/>
          <w:szCs w:val="24"/>
        </w:rPr>
        <w:t xml:space="preserve"> </w:t>
      </w:r>
      <w:r w:rsidR="00B0338C">
        <w:rPr>
          <w:rFonts w:cs="Arial"/>
          <w:color w:val="000000" w:themeColor="text1"/>
          <w:szCs w:val="24"/>
        </w:rPr>
        <w:t>A</w:t>
      </w:r>
      <w:r w:rsidRPr="00866285">
        <w:rPr>
          <w:rFonts w:cs="Arial"/>
          <w:szCs w:val="24"/>
        </w:rPr>
        <w:t>n individual who has a mental</w:t>
      </w:r>
      <w:r w:rsidR="00D358C2">
        <w:rPr>
          <w:rFonts w:cs="Arial"/>
          <w:szCs w:val="24"/>
        </w:rPr>
        <w:t xml:space="preserve">, </w:t>
      </w:r>
      <w:r w:rsidRPr="00866285">
        <w:rPr>
          <w:rFonts w:cs="Arial"/>
          <w:szCs w:val="24"/>
        </w:rPr>
        <w:t xml:space="preserve">physical </w:t>
      </w:r>
      <w:r w:rsidR="00D358C2">
        <w:rPr>
          <w:rFonts w:cs="Arial"/>
          <w:szCs w:val="24"/>
        </w:rPr>
        <w:t>or progressive condition</w:t>
      </w:r>
      <w:r w:rsidRPr="00866285">
        <w:rPr>
          <w:rFonts w:cs="Arial"/>
          <w:szCs w:val="24"/>
        </w:rPr>
        <w:t>, which is substantially long-term and adversely affects their ability to carry out normally day-day activities</w:t>
      </w:r>
      <w:r w:rsidRPr="00866285" w:rsidR="00C865D6">
        <w:rPr>
          <w:rFonts w:cs="Arial"/>
          <w:szCs w:val="24"/>
        </w:rPr>
        <w:t>.</w:t>
      </w:r>
      <w:r w:rsidR="00D358C2">
        <w:rPr>
          <w:rFonts w:cs="Arial"/>
          <w:szCs w:val="24"/>
        </w:rPr>
        <w:t xml:space="preserve"> Discrimination by perception or by association is also included as part of this protected characteristic.</w:t>
      </w:r>
    </w:p>
    <w:p w:rsidR="000247D4" w:rsidRPr="00866285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</w:p>
    <w:p w:rsidR="000247D4" w:rsidRPr="00866285" w:rsidP="007E20E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 w:themeColor="text1"/>
          <w:szCs w:val="24"/>
          <w:lang w:eastAsia="en-GB"/>
        </w:rPr>
      </w:pPr>
      <w:r w:rsidRPr="00866285">
        <w:rPr>
          <w:rFonts w:cs="Arial"/>
          <w:b/>
          <w:szCs w:val="24"/>
        </w:rPr>
        <w:t>Gender Reassignment:</w:t>
      </w:r>
      <w:r w:rsidRPr="00866285">
        <w:rPr>
          <w:rFonts w:cs="Arial"/>
          <w:szCs w:val="24"/>
        </w:rPr>
        <w:t xml:space="preserve"> </w:t>
      </w:r>
      <w:r w:rsidR="00B0338C">
        <w:rPr>
          <w:rFonts w:cs="Arial"/>
          <w:szCs w:val="24"/>
        </w:rPr>
        <w:t>A</w:t>
      </w:r>
      <w:r w:rsidRPr="00866285">
        <w:rPr>
          <w:rFonts w:cs="Arial"/>
          <w:color w:val="000000" w:themeColor="text1"/>
          <w:szCs w:val="24"/>
        </w:rPr>
        <w:t xml:space="preserve">n individual </w:t>
      </w:r>
      <w:r w:rsidR="00F852EB">
        <w:rPr>
          <w:rFonts w:cs="Arial"/>
          <w:color w:val="000000" w:themeColor="text1"/>
          <w:szCs w:val="24"/>
        </w:rPr>
        <w:t>who is undergoing, has</w:t>
      </w:r>
      <w:r w:rsidRPr="00866285">
        <w:rPr>
          <w:rFonts w:cs="Arial"/>
          <w:color w:val="000000" w:themeColor="text1"/>
          <w:szCs w:val="24"/>
        </w:rPr>
        <w:t xml:space="preserve"> undergone or </w:t>
      </w:r>
      <w:r w:rsidR="00F852EB">
        <w:rPr>
          <w:rFonts w:cs="Arial"/>
          <w:color w:val="000000" w:themeColor="text1"/>
          <w:szCs w:val="24"/>
        </w:rPr>
        <w:t>is</w:t>
      </w:r>
      <w:r w:rsidRPr="00866285">
        <w:rPr>
          <w:rFonts w:cs="Arial"/>
          <w:color w:val="000000" w:themeColor="text1"/>
          <w:szCs w:val="24"/>
        </w:rPr>
        <w:t xml:space="preserve"> planning to undergo a process (or part of a process) for the purpose of reassigning their sex by changing the physiological or other attributes of their birth sex to their preferred sex.</w:t>
      </w:r>
      <w:r w:rsidRPr="00866285" w:rsidR="001A1C69">
        <w:rPr>
          <w:rFonts w:cs="Arial"/>
          <w:color w:val="000000" w:themeColor="text1"/>
          <w:szCs w:val="24"/>
        </w:rPr>
        <w:t xml:space="preserve"> Individuals do </w:t>
      </w:r>
      <w:r w:rsidRPr="00866285" w:rsidR="001A1C69">
        <w:rPr>
          <w:rFonts w:eastAsia="Times New Roman" w:cs="Arial"/>
          <w:color w:val="000000" w:themeColor="text1"/>
          <w:szCs w:val="24"/>
          <w:lang w:eastAsia="en-GB"/>
        </w:rPr>
        <w:t xml:space="preserve">not need to have undergone any specific treatment or surgery to change from their birth sex to their preferred gender. </w:t>
      </w:r>
      <w:r w:rsidR="007E20EC">
        <w:rPr>
          <w:rFonts w:eastAsia="Times New Roman" w:cs="Arial"/>
          <w:color w:val="000000" w:themeColor="text1"/>
          <w:szCs w:val="24"/>
          <w:lang w:eastAsia="en-GB"/>
        </w:rPr>
        <w:t>It</w:t>
      </w:r>
      <w:r w:rsidRPr="00866285" w:rsidR="007E20EC">
        <w:rPr>
          <w:rFonts w:eastAsia="Times New Roman" w:cs="Arial"/>
          <w:color w:val="000000" w:themeColor="text1"/>
          <w:szCs w:val="24"/>
          <w:lang w:eastAsia="en-GB"/>
        </w:rPr>
        <w:t xml:space="preserve"> also covers individuals who dress in a particularly way to express their preferred sex, in order for them to show their preferred gender identity.  </w:t>
      </w:r>
    </w:p>
    <w:p w:rsidR="00C865D6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 w:themeColor="text1"/>
          <w:szCs w:val="24"/>
        </w:rPr>
      </w:pPr>
    </w:p>
    <w:p w:rsidR="00B0338C" w:rsidRPr="00E647FD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 w:themeColor="text1"/>
          <w:szCs w:val="24"/>
        </w:rPr>
      </w:pPr>
      <w:r w:rsidRPr="00770E08">
        <w:rPr>
          <w:rFonts w:cs="Arial"/>
          <w:b/>
          <w:color w:val="000000" w:themeColor="text1"/>
          <w:szCs w:val="24"/>
        </w:rPr>
        <w:t xml:space="preserve">Marriage and Civil Partnership: </w:t>
      </w:r>
      <w:r w:rsidR="00E647FD">
        <w:rPr>
          <w:rFonts w:cs="Arial"/>
          <w:color w:val="000000" w:themeColor="text1"/>
          <w:szCs w:val="24"/>
        </w:rPr>
        <w:t xml:space="preserve">An individual </w:t>
      </w:r>
      <w:r w:rsidRPr="00E647FD" w:rsidR="00E647FD">
        <w:rPr>
          <w:rFonts w:cs="Arial"/>
          <w:color w:val="000000" w:themeColor="text1"/>
          <w:szCs w:val="24"/>
        </w:rPr>
        <w:t>who is legally married or in a civil partnership. Marriage can either be between a man and a woman, or between partners of the same sex. Civil partnership is between partners of the same sex.</w:t>
      </w:r>
    </w:p>
    <w:p w:rsidR="00770E08" w:rsidRPr="00770E08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color w:val="000000" w:themeColor="text1"/>
          <w:szCs w:val="24"/>
        </w:rPr>
      </w:pPr>
    </w:p>
    <w:p w:rsidR="005A0210" w:rsidRPr="00866285" w:rsidP="007C7F60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  <w:r w:rsidRPr="00866285">
        <w:rPr>
          <w:rFonts w:cs="Arial"/>
          <w:b/>
          <w:color w:val="000000" w:themeColor="text1"/>
          <w:szCs w:val="24"/>
        </w:rPr>
        <w:t>Pregnancy and Maternity:</w:t>
      </w:r>
      <w:r w:rsidRPr="00866285">
        <w:rPr>
          <w:rFonts w:cs="Arial"/>
          <w:color w:val="000000" w:themeColor="text1"/>
          <w:szCs w:val="24"/>
        </w:rPr>
        <w:t xml:space="preserve"> </w:t>
      </w:r>
      <w:r w:rsidRPr="000315BE" w:rsidR="000315BE">
        <w:rPr>
          <w:rFonts w:cs="Arial"/>
          <w:color w:val="000000" w:themeColor="text1"/>
          <w:szCs w:val="24"/>
        </w:rPr>
        <w:t xml:space="preserve">Pregnancy is the condition of being pregnant or expecting a baby. Maternity refers to the period after the birth, and is linked to maternity leave in the employment context. In the non-work context, protection against maternity discrimination is for 26 weeks after giving birth, and this includes treating a woman unfavourably because she is breastfeeding. </w:t>
      </w:r>
    </w:p>
    <w:p w:rsidR="000247D4" w:rsidRPr="00866285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</w:p>
    <w:p w:rsidR="000247D4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  <w:r w:rsidRPr="00866285">
        <w:rPr>
          <w:rFonts w:cs="Arial"/>
          <w:b/>
          <w:szCs w:val="24"/>
        </w:rPr>
        <w:t>Race:</w:t>
      </w:r>
      <w:r w:rsidRPr="00866285">
        <w:rPr>
          <w:rFonts w:cs="Arial"/>
          <w:szCs w:val="24"/>
        </w:rPr>
        <w:t xml:space="preserve"> </w:t>
      </w:r>
      <w:r w:rsidRPr="00866285" w:rsidR="001A1C69">
        <w:rPr>
          <w:rFonts w:cs="Arial"/>
          <w:szCs w:val="24"/>
        </w:rPr>
        <w:t>'Race' includes; colour, nationality, citizenship, ethnic origins, or national origins.</w:t>
      </w:r>
      <w:r w:rsidRPr="00E647FD" w:rsidR="00E647FD">
        <w:rPr>
          <w:rFonts w:cs="Arial"/>
          <w:color w:val="3D3A3B"/>
        </w:rPr>
        <w:t xml:space="preserve"> </w:t>
      </w:r>
      <w:r w:rsidRPr="00E647FD" w:rsidR="00E647FD">
        <w:rPr>
          <w:rFonts w:cs="Arial"/>
          <w:szCs w:val="24"/>
        </w:rPr>
        <w:t>Race also covers ethnic and racial groups. This means a group of people who all share the same protected characteristic of ethnicity or race. </w:t>
      </w:r>
    </w:p>
    <w:p w:rsidR="000247D4" w:rsidRPr="00866285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</w:p>
    <w:p w:rsidR="005A0210" w:rsidP="007C7F60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  <w:r w:rsidRPr="00866285">
        <w:rPr>
          <w:rFonts w:cs="Arial"/>
          <w:b/>
          <w:szCs w:val="24"/>
        </w:rPr>
        <w:t>Religion and Belief:</w:t>
      </w:r>
      <w:r w:rsidRPr="00866285">
        <w:rPr>
          <w:rFonts w:cs="Arial"/>
          <w:szCs w:val="24"/>
        </w:rPr>
        <w:t xml:space="preserve"> </w:t>
      </w:r>
      <w:r w:rsidRPr="00E647FD" w:rsidR="00E647FD">
        <w:rPr>
          <w:rFonts w:cs="Arial"/>
        </w:rPr>
        <w:t>Religion or belief can mean any religion, for example an organised religion like Christianity, Judaism, Islam or Buddhism, or a smaller religion like Rastafarianism or Paganism, as long as it has a clear structure and belief system.</w:t>
      </w:r>
      <w:r w:rsidRPr="00E647FD" w:rsidR="00E647FD">
        <w:rPr>
          <w:rFonts w:cs="Arial"/>
          <w:szCs w:val="24"/>
        </w:rPr>
        <w:t xml:space="preserve"> </w:t>
      </w:r>
      <w:r w:rsidR="002D68A9">
        <w:rPr>
          <w:rFonts w:cs="Arial"/>
          <w:szCs w:val="24"/>
        </w:rPr>
        <w:t>This also covers non-belief or a lack of religion or belief.  In addition, d</w:t>
      </w:r>
      <w:r w:rsidRPr="00866285">
        <w:rPr>
          <w:rFonts w:cs="Arial"/>
          <w:szCs w:val="24"/>
        </w:rPr>
        <w:t xml:space="preserve">iscrimination </w:t>
      </w:r>
      <w:r w:rsidRPr="00866285">
        <w:rPr>
          <w:rStyle w:val="Strong"/>
          <w:rFonts w:cs="Arial"/>
          <w:b w:val="0"/>
          <w:szCs w:val="24"/>
        </w:rPr>
        <w:t xml:space="preserve">by </w:t>
      </w:r>
      <w:r w:rsidR="002D68A9">
        <w:rPr>
          <w:rStyle w:val="Strong"/>
          <w:rFonts w:cs="Arial"/>
          <w:b w:val="0"/>
          <w:szCs w:val="24"/>
        </w:rPr>
        <w:t xml:space="preserve">perception or </w:t>
      </w:r>
      <w:r w:rsidRPr="00866285">
        <w:rPr>
          <w:rStyle w:val="Strong"/>
          <w:rFonts w:cs="Arial"/>
          <w:b w:val="0"/>
          <w:szCs w:val="24"/>
        </w:rPr>
        <w:t>association</w:t>
      </w:r>
      <w:r w:rsidRPr="00866285">
        <w:rPr>
          <w:rFonts w:cs="Arial"/>
          <w:szCs w:val="24"/>
        </w:rPr>
        <w:t xml:space="preserve"> is </w:t>
      </w:r>
      <w:r w:rsidR="002D68A9">
        <w:rPr>
          <w:rFonts w:cs="Arial"/>
          <w:szCs w:val="24"/>
        </w:rPr>
        <w:t>also included as part of this protected characteristic</w:t>
      </w:r>
      <w:r w:rsidRPr="00866285">
        <w:rPr>
          <w:rFonts w:cs="Arial"/>
          <w:szCs w:val="24"/>
        </w:rPr>
        <w:t xml:space="preserve">. </w:t>
      </w:r>
    </w:p>
    <w:p w:rsidR="000247D4" w:rsidRPr="00866285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</w:p>
    <w:p w:rsidR="005A0210" w:rsidRPr="00866285" w:rsidP="005A0210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Sex</w:t>
      </w:r>
      <w:r w:rsidRPr="00866285" w:rsidR="000247D4">
        <w:rPr>
          <w:rFonts w:cs="Arial"/>
          <w:b/>
          <w:szCs w:val="24"/>
        </w:rPr>
        <w:t>:</w:t>
      </w:r>
      <w:r w:rsidR="008D24C3">
        <w:rPr>
          <w:rFonts w:cs="Arial"/>
          <w:b/>
          <w:szCs w:val="24"/>
        </w:rPr>
        <w:t xml:space="preserve"> </w:t>
      </w:r>
      <w:r w:rsidR="002D68A9">
        <w:rPr>
          <w:rFonts w:cs="Arial"/>
          <w:szCs w:val="24"/>
        </w:rPr>
        <w:t>A</w:t>
      </w:r>
      <w:r w:rsidRPr="00866285" w:rsidR="000247D4">
        <w:rPr>
          <w:rFonts w:cs="Arial"/>
          <w:szCs w:val="24"/>
        </w:rPr>
        <w:t>pplies to men and women of any ages</w:t>
      </w:r>
      <w:r w:rsidR="008D24C3">
        <w:rPr>
          <w:rFonts w:cs="Arial"/>
          <w:szCs w:val="24"/>
        </w:rPr>
        <w:t xml:space="preserve"> and</w:t>
      </w:r>
      <w:r w:rsidRPr="00866285">
        <w:rPr>
          <w:rFonts w:cs="Arial"/>
          <w:szCs w:val="24"/>
        </w:rPr>
        <w:t xml:space="preserve"> includes </w:t>
      </w:r>
      <w:r w:rsidR="0036271A">
        <w:rPr>
          <w:rFonts w:cs="Arial"/>
          <w:szCs w:val="24"/>
        </w:rPr>
        <w:t xml:space="preserve">being treated differently because of their sex and </w:t>
      </w:r>
      <w:r w:rsidR="002D68A9">
        <w:rPr>
          <w:rFonts w:cs="Arial"/>
          <w:szCs w:val="24"/>
        </w:rPr>
        <w:t xml:space="preserve">discrimination by perception or association.  This characteristic </w:t>
      </w:r>
      <w:r w:rsidR="000315BE">
        <w:rPr>
          <w:rFonts w:cs="Arial"/>
          <w:szCs w:val="24"/>
        </w:rPr>
        <w:t xml:space="preserve">also </w:t>
      </w:r>
      <w:r w:rsidR="002D68A9">
        <w:rPr>
          <w:rFonts w:cs="Arial"/>
          <w:szCs w:val="24"/>
        </w:rPr>
        <w:t xml:space="preserve">provides </w:t>
      </w:r>
      <w:r w:rsidRPr="00866285">
        <w:rPr>
          <w:rFonts w:cs="Arial"/>
          <w:szCs w:val="24"/>
        </w:rPr>
        <w:t>protection</w:t>
      </w:r>
      <w:r w:rsidR="002D68A9">
        <w:rPr>
          <w:rFonts w:cs="Arial"/>
          <w:szCs w:val="24"/>
        </w:rPr>
        <w:t xml:space="preserve"> against forms of unwanted behaviour such as</w:t>
      </w:r>
      <w:r w:rsidRPr="00866285">
        <w:rPr>
          <w:rFonts w:cs="Arial"/>
          <w:szCs w:val="24"/>
        </w:rPr>
        <w:t xml:space="preserve"> unwa</w:t>
      </w:r>
      <w:r>
        <w:rPr>
          <w:rFonts w:cs="Arial"/>
          <w:szCs w:val="24"/>
        </w:rPr>
        <w:t>nted sexual attention, advances</w:t>
      </w:r>
      <w:r w:rsidRPr="00866285">
        <w:rPr>
          <w:rFonts w:cs="Arial"/>
          <w:szCs w:val="24"/>
        </w:rPr>
        <w:t xml:space="preserve"> and propositions, physical or verbal sexual approaches which are either deliberate, unreasonable, imposed or offensive to the recipient. </w:t>
      </w:r>
    </w:p>
    <w:p w:rsidR="000247D4" w:rsidRPr="00866285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</w:p>
    <w:p w:rsidR="000247D4" w:rsidRPr="00866285" w:rsidP="007E20E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4"/>
        </w:rPr>
      </w:pPr>
      <w:r w:rsidRPr="00866285">
        <w:rPr>
          <w:rFonts w:cs="Arial"/>
          <w:b/>
          <w:szCs w:val="24"/>
        </w:rPr>
        <w:t>Sexual Orientation:</w:t>
      </w:r>
      <w:r w:rsidRPr="00866285">
        <w:rPr>
          <w:rFonts w:cs="Arial"/>
          <w:szCs w:val="24"/>
        </w:rPr>
        <w:t xml:space="preserve"> </w:t>
      </w:r>
      <w:r w:rsidR="008D24C3">
        <w:rPr>
          <w:rFonts w:cs="Arial"/>
          <w:szCs w:val="24"/>
        </w:rPr>
        <w:t>Applies to a</w:t>
      </w:r>
      <w:r w:rsidR="007D6A76">
        <w:rPr>
          <w:rFonts w:cs="Arial"/>
          <w:szCs w:val="24"/>
        </w:rPr>
        <w:t xml:space="preserve">ny </w:t>
      </w:r>
      <w:r w:rsidRPr="00866285">
        <w:rPr>
          <w:rFonts w:cs="Arial"/>
          <w:szCs w:val="24"/>
        </w:rPr>
        <w:t>sexual</w:t>
      </w:r>
      <w:r w:rsidR="007D6A76">
        <w:rPr>
          <w:rFonts w:cs="Arial"/>
          <w:szCs w:val="24"/>
        </w:rPr>
        <w:t xml:space="preserve"> orientation</w:t>
      </w:r>
      <w:r w:rsidR="007E20EC">
        <w:rPr>
          <w:rFonts w:cs="Arial"/>
          <w:szCs w:val="24"/>
        </w:rPr>
        <w:t xml:space="preserve"> </w:t>
      </w:r>
      <w:r w:rsidR="007D6A76">
        <w:rPr>
          <w:rFonts w:cs="Arial"/>
          <w:szCs w:val="24"/>
        </w:rPr>
        <w:t xml:space="preserve">(or discrimination by perception or association) </w:t>
      </w:r>
      <w:r w:rsidR="007E20EC">
        <w:rPr>
          <w:rFonts w:cs="Arial"/>
          <w:szCs w:val="24"/>
        </w:rPr>
        <w:t>and</w:t>
      </w:r>
      <w:r w:rsidRPr="00866285" w:rsidR="007E20EC">
        <w:rPr>
          <w:rFonts w:cs="Arial"/>
          <w:szCs w:val="24"/>
        </w:rPr>
        <w:t xml:space="preserve"> </w:t>
      </w:r>
      <w:r w:rsidRPr="007D6A76" w:rsidR="007D6A76">
        <w:rPr>
          <w:rFonts w:cs="Arial"/>
          <w:szCs w:val="24"/>
        </w:rPr>
        <w:t>includes how sexual orientation</w:t>
      </w:r>
      <w:r w:rsidR="007D6A76">
        <w:rPr>
          <w:rFonts w:cs="Arial"/>
          <w:szCs w:val="24"/>
        </w:rPr>
        <w:t xml:space="preserve"> is expressed</w:t>
      </w:r>
      <w:r w:rsidR="0036271A">
        <w:rPr>
          <w:rFonts w:cs="Arial"/>
          <w:szCs w:val="24"/>
        </w:rPr>
        <w:t xml:space="preserve">, such as </w:t>
      </w:r>
      <w:r w:rsidR="005764C7">
        <w:rPr>
          <w:rFonts w:cs="Arial"/>
          <w:szCs w:val="24"/>
        </w:rPr>
        <w:t>through an individual's appearance</w:t>
      </w:r>
      <w:r w:rsidR="0036271A">
        <w:rPr>
          <w:rFonts w:cs="Arial"/>
          <w:szCs w:val="24"/>
        </w:rPr>
        <w:t xml:space="preserve"> or the places </w:t>
      </w:r>
      <w:r w:rsidRPr="007D6A76" w:rsidR="007D6A76">
        <w:rPr>
          <w:rFonts w:cs="Arial"/>
          <w:szCs w:val="24"/>
        </w:rPr>
        <w:t>visit</w:t>
      </w:r>
      <w:r w:rsidR="0036271A">
        <w:rPr>
          <w:rFonts w:cs="Arial"/>
          <w:szCs w:val="24"/>
        </w:rPr>
        <w:t>ed</w:t>
      </w:r>
      <w:r w:rsidRPr="007D6A76" w:rsidR="007D6A76">
        <w:rPr>
          <w:rFonts w:cs="Arial"/>
          <w:szCs w:val="24"/>
        </w:rPr>
        <w:t>.</w:t>
      </w:r>
    </w:p>
    <w:p w:rsidR="007C7F60" w:rsidP="005A0210">
      <w:pPr>
        <w:autoSpaceDE w:val="0"/>
        <w:autoSpaceDN w:val="0"/>
        <w:adjustRightInd w:val="0"/>
        <w:spacing w:after="0" w:line="276" w:lineRule="auto"/>
        <w:rPr>
          <w:rFonts w:cs="Arial"/>
          <w:szCs w:val="24"/>
        </w:rPr>
      </w:pPr>
    </w:p>
    <w:p w:rsidR="007C7F60" w:rsidRPr="005A0210" w:rsidP="005A0210">
      <w:pPr>
        <w:autoSpaceDE w:val="0"/>
        <w:autoSpaceDN w:val="0"/>
        <w:adjustRightInd w:val="0"/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Discrimination can come in one of the following forms:</w:t>
      </w:r>
    </w:p>
    <w:p w:rsidR="007C7F60" w:rsidRPr="007C7F60" w:rsidP="007C7F6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bCs/>
          <w:szCs w:val="24"/>
          <w:lang w:val="en"/>
        </w:rPr>
      </w:pPr>
      <w:r>
        <w:rPr>
          <w:rFonts w:cs="Arial"/>
          <w:bCs/>
          <w:szCs w:val="24"/>
          <w:lang w:val="en"/>
        </w:rPr>
        <w:t>D</w:t>
      </w:r>
      <w:r w:rsidRPr="007C7F60">
        <w:rPr>
          <w:rFonts w:cs="Arial"/>
          <w:bCs/>
          <w:szCs w:val="24"/>
          <w:lang w:val="en"/>
        </w:rPr>
        <w:t xml:space="preserve">irect discrimination - treating someone with a protected characteristic less </w:t>
      </w:r>
      <w:r w:rsidRPr="007C7F60">
        <w:rPr>
          <w:rFonts w:cs="Arial"/>
          <w:bCs/>
          <w:szCs w:val="24"/>
          <w:lang w:val="en"/>
        </w:rPr>
        <w:t>favourably</w:t>
      </w:r>
      <w:r w:rsidRPr="007C7F60">
        <w:rPr>
          <w:rFonts w:cs="Arial"/>
          <w:bCs/>
          <w:szCs w:val="24"/>
          <w:lang w:val="en"/>
        </w:rPr>
        <w:t xml:space="preserve"> than others</w:t>
      </w:r>
      <w:r>
        <w:rPr>
          <w:rFonts w:cs="Arial"/>
          <w:bCs/>
          <w:szCs w:val="24"/>
          <w:lang w:val="en"/>
        </w:rPr>
        <w:t>.</w:t>
      </w:r>
    </w:p>
    <w:p w:rsidR="007C7F60" w:rsidRPr="007C7F60" w:rsidP="007C7F6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bCs/>
          <w:szCs w:val="24"/>
          <w:lang w:val="en"/>
        </w:rPr>
      </w:pPr>
      <w:r>
        <w:rPr>
          <w:rFonts w:cs="Arial"/>
          <w:bCs/>
          <w:szCs w:val="24"/>
          <w:lang w:val="en"/>
        </w:rPr>
        <w:t>I</w:t>
      </w:r>
      <w:r w:rsidRPr="007C7F60">
        <w:rPr>
          <w:rFonts w:cs="Arial"/>
          <w:bCs/>
          <w:szCs w:val="24"/>
          <w:lang w:val="en"/>
        </w:rPr>
        <w:t>ndirect discrimination - putting rules or arrangements in place that apply to everyone, but that put someone with a protected characteristic at an unfair disadvantage</w:t>
      </w:r>
      <w:r>
        <w:rPr>
          <w:rFonts w:cs="Arial"/>
          <w:bCs/>
          <w:szCs w:val="24"/>
          <w:lang w:val="en"/>
        </w:rPr>
        <w:t>.</w:t>
      </w:r>
    </w:p>
    <w:p w:rsidR="007C7F60" w:rsidRPr="007C7F60" w:rsidP="007C7F6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bCs/>
          <w:szCs w:val="24"/>
          <w:lang w:val="en"/>
        </w:rPr>
      </w:pPr>
      <w:r>
        <w:rPr>
          <w:rFonts w:cs="Arial"/>
          <w:bCs/>
          <w:szCs w:val="24"/>
          <w:lang w:val="en"/>
        </w:rPr>
        <w:t>H</w:t>
      </w:r>
      <w:r w:rsidRPr="007C7F60">
        <w:rPr>
          <w:rFonts w:cs="Arial"/>
          <w:bCs/>
          <w:szCs w:val="24"/>
          <w:lang w:val="en"/>
        </w:rPr>
        <w:t xml:space="preserve">arassment - unwanted </w:t>
      </w:r>
      <w:r w:rsidRPr="007C7F60">
        <w:rPr>
          <w:rFonts w:cs="Arial"/>
          <w:bCs/>
          <w:szCs w:val="24"/>
          <w:lang w:val="en"/>
        </w:rPr>
        <w:t>behaviour</w:t>
      </w:r>
      <w:r w:rsidRPr="007C7F60">
        <w:rPr>
          <w:rFonts w:cs="Arial"/>
          <w:bCs/>
          <w:szCs w:val="24"/>
          <w:lang w:val="en"/>
        </w:rPr>
        <w:t xml:space="preserve"> linked to a protected characteristic that violates someone’s dignity or creates an offensive environment for them</w:t>
      </w:r>
      <w:r>
        <w:rPr>
          <w:rFonts w:cs="Arial"/>
          <w:bCs/>
          <w:szCs w:val="24"/>
          <w:lang w:val="en"/>
        </w:rPr>
        <w:t>.</w:t>
      </w:r>
    </w:p>
    <w:p w:rsidR="007C7F60" w:rsidRPr="007C7F60" w:rsidP="007C7F6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="Arial"/>
          <w:bCs/>
          <w:szCs w:val="24"/>
          <w:lang w:val="en"/>
        </w:rPr>
      </w:pPr>
      <w:r>
        <w:rPr>
          <w:rFonts w:cs="Arial"/>
          <w:bCs/>
          <w:szCs w:val="24"/>
          <w:lang w:val="en"/>
        </w:rPr>
        <w:t>V</w:t>
      </w:r>
      <w:r w:rsidRPr="007C7F60">
        <w:rPr>
          <w:rFonts w:cs="Arial"/>
          <w:bCs/>
          <w:szCs w:val="24"/>
          <w:lang w:val="en"/>
        </w:rPr>
        <w:t>ictimisation</w:t>
      </w:r>
      <w:r w:rsidRPr="007C7F60">
        <w:rPr>
          <w:rFonts w:cs="Arial"/>
          <w:bCs/>
          <w:szCs w:val="24"/>
          <w:lang w:val="en"/>
        </w:rPr>
        <w:t xml:space="preserve"> - treating someone unfairly because they’ve complained about discrimination or harassment</w:t>
      </w:r>
    </w:p>
    <w:p w:rsidR="007C7F60" w:rsidRPr="00C37A82" w:rsidP="00C37A8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:rsidR="00866285" w:rsidRPr="00625ED2" w:rsidP="00625ED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 w:rsidRPr="00866285">
        <w:rPr>
          <w:rFonts w:cs="Arial"/>
          <w:bCs/>
          <w:szCs w:val="24"/>
        </w:rPr>
        <w:t xml:space="preserve">In all of the above characteristics, </w:t>
      </w:r>
      <w:r w:rsidR="005764C7">
        <w:rPr>
          <w:rFonts w:cs="Arial"/>
          <w:color w:val="000000" w:themeColor="text1"/>
          <w:szCs w:val="24"/>
        </w:rPr>
        <w:t>t</w:t>
      </w:r>
      <w:r w:rsidRPr="00866285" w:rsidR="005764C7">
        <w:rPr>
          <w:rFonts w:cs="Arial"/>
          <w:color w:val="000000" w:themeColor="text1"/>
          <w:szCs w:val="24"/>
        </w:rPr>
        <w:t>he discrimination does not have to be re-occurring and can be a one off event</w:t>
      </w:r>
      <w:r w:rsidR="005764C7">
        <w:rPr>
          <w:rFonts w:cs="Arial"/>
          <w:bCs/>
          <w:szCs w:val="24"/>
        </w:rPr>
        <w:t>.  It</w:t>
      </w:r>
      <w:r w:rsidRPr="00866285">
        <w:rPr>
          <w:rFonts w:cs="Arial"/>
          <w:bCs/>
          <w:szCs w:val="24"/>
        </w:rPr>
        <w:t xml:space="preserve"> </w:t>
      </w:r>
      <w:r w:rsidRPr="00866285">
        <w:rPr>
          <w:rFonts w:eastAsia="Times New Roman" w:cs="Arial"/>
          <w:color w:val="000000" w:themeColor="text1"/>
          <w:szCs w:val="24"/>
          <w:lang w:eastAsia="en-GB"/>
        </w:rPr>
        <w:t xml:space="preserve">can </w:t>
      </w:r>
      <w:r>
        <w:rPr>
          <w:rFonts w:eastAsia="Times New Roman" w:cs="Arial"/>
          <w:color w:val="000000" w:themeColor="text1"/>
          <w:szCs w:val="24"/>
          <w:lang w:eastAsia="en-GB"/>
        </w:rPr>
        <w:t>include</w:t>
      </w:r>
      <w:r w:rsidRPr="00625ED2">
        <w:rPr>
          <w:rFonts w:eastAsia="Times New Roman" w:cs="Arial"/>
          <w:color w:val="000000" w:themeColor="text1"/>
          <w:szCs w:val="24"/>
          <w:lang w:eastAsia="en-GB"/>
        </w:rPr>
        <w:t xml:space="preserve"> </w:t>
      </w:r>
      <w:r>
        <w:rPr>
          <w:rFonts w:eastAsia="Times New Roman" w:cs="Arial"/>
          <w:color w:val="000000" w:themeColor="text1"/>
          <w:szCs w:val="24"/>
          <w:lang w:eastAsia="en-GB"/>
        </w:rPr>
        <w:t xml:space="preserve">verbal threats of abuse, display of offensive material, </w:t>
      </w:r>
      <w:r w:rsidR="00C37A82">
        <w:rPr>
          <w:rFonts w:eastAsia="Times New Roman" w:cs="Arial"/>
          <w:color w:val="000000" w:themeColor="text1"/>
          <w:szCs w:val="24"/>
          <w:lang w:eastAsia="en-GB"/>
        </w:rPr>
        <w:t xml:space="preserve">any form of speech or action (such as </w:t>
      </w:r>
      <w:r w:rsidRPr="00625ED2">
        <w:rPr>
          <w:rFonts w:cs="Arial"/>
        </w:rPr>
        <w:t xml:space="preserve">nicknames, teasing, name-calling, pulling faces, jokes, pranks and </w:t>
      </w:r>
      <w:r w:rsidR="00C37A82">
        <w:rPr>
          <w:rFonts w:cs="Arial"/>
          <w:szCs w:val="24"/>
        </w:rPr>
        <w:t>comments)</w:t>
      </w:r>
      <w:r w:rsidRPr="00625ED2">
        <w:rPr>
          <w:rFonts w:cs="Arial"/>
          <w:szCs w:val="24"/>
        </w:rPr>
        <w:t xml:space="preserve"> which are </w:t>
      </w:r>
      <w:r w:rsidRPr="00625ED2" w:rsidR="00625ED2">
        <w:rPr>
          <w:rFonts w:cs="Arial"/>
          <w:szCs w:val="24"/>
        </w:rPr>
        <w:t xml:space="preserve">considered offensive, are </w:t>
      </w:r>
      <w:r w:rsidRPr="00625ED2">
        <w:rPr>
          <w:rFonts w:cs="Arial"/>
          <w:szCs w:val="24"/>
        </w:rPr>
        <w:t xml:space="preserve">deliberate and unwelcome or which are likely to bring the Authority into disrepute. </w:t>
      </w:r>
      <w:r w:rsidRPr="00625ED2">
        <w:rPr>
          <w:rFonts w:cs="Arial"/>
        </w:rPr>
        <w:t>Even if this behaviour is not deliberately meant to hurt the individual, it may still count as discrimination if they find it upsetting</w:t>
      </w:r>
      <w:r w:rsidRPr="00625ED2">
        <w:rPr>
          <w:rFonts w:ascii="ArialMT" w:hAnsi="ArialMT" w:cs="ArialMT"/>
        </w:rPr>
        <w:t>.</w:t>
      </w:r>
    </w:p>
    <w:p w:rsidR="007E20EC" w:rsidRPr="00866285" w:rsidP="007E20E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:rsidR="007D3473" w:rsidRPr="00866285" w:rsidP="007E20EC">
      <w:pPr>
        <w:autoSpaceDE w:val="0"/>
        <w:autoSpaceDN w:val="0"/>
        <w:adjustRightInd w:val="0"/>
        <w:spacing w:after="0" w:line="276" w:lineRule="auto"/>
        <w:rPr>
          <w:rFonts w:cs="Arial"/>
          <w:bCs/>
          <w:szCs w:val="24"/>
        </w:rPr>
      </w:pPr>
    </w:p>
    <w:sectPr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draatOff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7E8F">
    <w:pPr>
      <w:pStyle w:val="Header"/>
    </w:pPr>
    <w:sdt>
      <w:sdtPr>
        <w:id w:val="913975102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sdtContent>
    </w:sdt>
    <w:r w:rsidR="00E346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66743E"/>
    <w:multiLevelType w:val="hybridMultilevel"/>
    <w:tmpl w:val="5E928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683"/>
    <w:multiLevelType w:val="hybridMultilevel"/>
    <w:tmpl w:val="53545042"/>
    <w:lvl w:ilvl="0">
      <w:start w:val="1"/>
      <w:numFmt w:val="low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F6673"/>
    <w:multiLevelType w:val="hybridMultilevel"/>
    <w:tmpl w:val="DE6C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E22FF"/>
    <w:multiLevelType w:val="multilevel"/>
    <w:tmpl w:val="79A8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07264"/>
    <w:multiLevelType w:val="hybridMultilevel"/>
    <w:tmpl w:val="BDA85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QuadraatOffc"/>
        <w:sz w:val="24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8F"/>
  </w:style>
  <w:style w:type="paragraph" w:styleId="Footer">
    <w:name w:val="footer"/>
    <w:basedOn w:val="Normal"/>
    <w:link w:val="FooterChar"/>
    <w:uiPriority w:val="99"/>
    <w:unhideWhenUsed/>
    <w:rsid w:val="00AE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8F"/>
  </w:style>
  <w:style w:type="paragraph" w:styleId="ListParagraph">
    <w:name w:val="List Paragraph"/>
    <w:basedOn w:val="Normal"/>
    <w:uiPriority w:val="34"/>
    <w:qFormat/>
    <w:rsid w:val="00AE7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8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4526E"/>
    <w:rPr>
      <w:b/>
      <w:bCs/>
    </w:rPr>
  </w:style>
  <w:style w:type="paragraph" w:styleId="NormalWeb">
    <w:name w:val="Normal (Web)"/>
    <w:basedOn w:val="Normal"/>
    <w:uiPriority w:val="99"/>
    <w:unhideWhenUsed/>
    <w:rsid w:val="0024526E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E151-AFA4-47F7-B834-9B908AB3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Seed, Sarah</dc:creator>
  <cp:lastModifiedBy>Mynott, Josh</cp:lastModifiedBy>
  <cp:revision>2</cp:revision>
  <cp:lastPrinted>2018-08-15T11:12:00Z</cp:lastPrinted>
  <dcterms:created xsi:type="dcterms:W3CDTF">2019-05-13T13:16:00Z</dcterms:created>
  <dcterms:modified xsi:type="dcterms:W3CDTF">2019-05-13T13:16:00Z</dcterms:modified>
</cp:coreProperties>
</file>